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sz w:val="18"/>
        </w:rPr>
        <w:t>How to use this template: replace everything highlighted in yellow, delete this note, then have a director sign the plan and publish it on your website. Figures must use the UK Government GHG Conversion Factors for Company Reporting for each year. Free template from Carbon Recycling (carbonrecycling.co.uk), which can fill it in from your bills automatically.</w:t>
      </w:r>
    </w:p>
    <w:p>
      <w:pPr>
        <w:pStyle w:val="Title"/>
      </w:pPr>
      <w:r>
        <w:t>Carbon Reduction Plan</w:t>
      </w:r>
    </w:p>
    <w:p>
      <w:r>
        <w:t xml:space="preserve">Supplier name: </w:t>
      </w:r>
      <w:r>
        <w:rPr>
          <w:highlight w:val="yellow"/>
        </w:rPr>
        <w:t>[Your company name]</w:t>
      </w:r>
    </w:p>
    <w:p>
      <w:r>
        <w:t xml:space="preserve">Publication date: </w:t>
      </w:r>
      <w:r>
        <w:rPr>
          <w:highlight w:val="yellow"/>
        </w:rPr>
        <w:t>[Date the board approved this plan]</w:t>
      </w:r>
    </w:p>
    <w:p>
      <w:pPr>
        <w:pStyle w:val="Heading1"/>
      </w:pPr>
      <w:r>
        <w:t>Commitment to achieving net zero</w:t>
      </w:r>
    </w:p>
    <w:p>
      <w:r>
        <w:rPr>
          <w:highlight w:val="yellow"/>
        </w:rPr>
        <w:t>[Your company name]</w:t>
      </w:r>
      <w:r>
        <w:t xml:space="preserve"> is committed to achieving net zero emissions by </w:t>
      </w:r>
      <w:r>
        <w:rPr>
          <w:highlight w:val="yellow"/>
        </w:rPr>
        <w:t>[year, no later than 2050]</w:t>
      </w:r>
      <w:r>
        <w:t>.</w:t>
      </w:r>
    </w:p>
    <w:p>
      <w:pPr>
        <w:pStyle w:val="Heading1"/>
      </w:pPr>
      <w:r>
        <w:t>Baseline emissions footprint</w:t>
      </w:r>
    </w:p>
    <w:p>
      <w:r>
        <w:t>Baseline emissions are a record of the greenhouse gases produced in the past, before carbon reduction strategies were introduced. They are the reference point against which emissions reduction is measured.</w:t>
      </w:r>
    </w:p>
    <w:p>
      <w:r>
        <w:t xml:space="preserve">Baseline year: </w:t>
      </w:r>
      <w:r>
        <w:rPr>
          <w:highlight w:val="yellow"/>
        </w:rPr>
        <w:t>[e.g. 1 April 2024 to 31 March 2025]</w:t>
      </w:r>
    </w:p>
    <w:p>
      <w:r>
        <w:t xml:space="preserve">Additional details relating to the baseline emissions calculations: </w:t>
      </w:r>
      <w:r>
        <w:rPr>
          <w:highlight w:val="yellow"/>
        </w:rPr>
        <w:t>[Explain any estimates, exclusions or data gaps]</w:t>
      </w:r>
    </w:p>
    <w:tbl>
      <w:tblPr>
        <w:tblStyle w:val="TableGrid"/>
        <w:tblW w:type="auto" w:w="0"/>
        <w:tblLook w:firstColumn="1" w:firstRow="1" w:lastColumn="0" w:lastRow="0" w:noHBand="0" w:noVBand="1" w:val="04A0"/>
      </w:tblPr>
      <w:tblGrid>
        <w:gridCol w:w="4320"/>
        <w:gridCol w:w="4320"/>
      </w:tblGrid>
      <w:tr>
        <w:tc>
          <w:tcPr>
            <w:tcW w:type="dxa" w:w="4320"/>
          </w:tcPr>
          <w:p>
            <w:r>
              <w:rPr>
                <w:b/>
              </w:rPr>
              <w:t>Emissions</w:t>
            </w:r>
          </w:p>
        </w:tc>
        <w:tc>
          <w:tcPr>
            <w:tcW w:type="dxa" w:w="4320"/>
          </w:tcPr>
          <w:p>
            <w:r>
              <w:rPr>
                <w:b/>
              </w:rPr>
              <w:t>Total (tCO2e)</w:t>
            </w:r>
          </w:p>
        </w:tc>
      </w:tr>
      <w:tr>
        <w:tc>
          <w:tcPr>
            <w:tcW w:type="dxa" w:w="4320"/>
          </w:tcPr>
          <w:p>
            <w:r>
              <w:t>Scope 1</w:t>
            </w:r>
          </w:p>
        </w:tc>
        <w:tc>
          <w:tcPr>
            <w:tcW w:type="dxa" w:w="4320"/>
          </w:tcPr>
          <w:p>
            <w:r>
              <w:t>[0.00]</w:t>
            </w:r>
          </w:p>
        </w:tc>
      </w:tr>
      <w:tr>
        <w:tc>
          <w:tcPr>
            <w:tcW w:type="dxa" w:w="4320"/>
          </w:tcPr>
          <w:p>
            <w:r>
              <w:t>Scope 2 (location-based)</w:t>
            </w:r>
          </w:p>
        </w:tc>
        <w:tc>
          <w:tcPr>
            <w:tcW w:type="dxa" w:w="4320"/>
          </w:tcPr>
          <w:p>
            <w:r>
              <w:t>[0.00]</w:t>
            </w:r>
          </w:p>
        </w:tc>
      </w:tr>
      <w:tr>
        <w:tc>
          <w:tcPr>
            <w:tcW w:type="dxa" w:w="4320"/>
          </w:tcPr>
          <w:p>
            <w:r>
              <w:t>Scope 3 (included sources)</w:t>
            </w:r>
          </w:p>
        </w:tc>
        <w:tc>
          <w:tcPr>
            <w:tcW w:type="dxa" w:w="4320"/>
          </w:tcPr>
          <w:p>
            <w:r>
              <w:t>[0.00]</w:t>
            </w:r>
          </w:p>
        </w:tc>
      </w:tr>
      <w:tr>
        <w:tc>
          <w:tcPr>
            <w:tcW w:type="dxa" w:w="4320"/>
          </w:tcPr>
          <w:p>
            <w:r>
              <w:t xml:space="preserve">    Category 4: upstream transportation and distribution</w:t>
            </w:r>
          </w:p>
        </w:tc>
        <w:tc>
          <w:tcPr>
            <w:tcW w:type="dxa" w:w="4320"/>
          </w:tcPr>
          <w:p>
            <w:r>
              <w:t>[0.00]</w:t>
            </w:r>
          </w:p>
        </w:tc>
      </w:tr>
      <w:tr>
        <w:tc>
          <w:tcPr>
            <w:tcW w:type="dxa" w:w="4320"/>
          </w:tcPr>
          <w:p>
            <w:r>
              <w:t xml:space="preserve">    Category 5: waste generated in operations</w:t>
            </w:r>
          </w:p>
        </w:tc>
        <w:tc>
          <w:tcPr>
            <w:tcW w:type="dxa" w:w="4320"/>
          </w:tcPr>
          <w:p>
            <w:r>
              <w:t>[0.00]</w:t>
            </w:r>
          </w:p>
        </w:tc>
      </w:tr>
      <w:tr>
        <w:tc>
          <w:tcPr>
            <w:tcW w:type="dxa" w:w="4320"/>
          </w:tcPr>
          <w:p>
            <w:r>
              <w:t xml:space="preserve">    Category 6: business travel</w:t>
            </w:r>
          </w:p>
        </w:tc>
        <w:tc>
          <w:tcPr>
            <w:tcW w:type="dxa" w:w="4320"/>
          </w:tcPr>
          <w:p>
            <w:r>
              <w:t>[0.00]</w:t>
            </w:r>
          </w:p>
        </w:tc>
      </w:tr>
      <w:tr>
        <w:tc>
          <w:tcPr>
            <w:tcW w:type="dxa" w:w="4320"/>
          </w:tcPr>
          <w:p>
            <w:r>
              <w:t xml:space="preserve">    Category 7: employee commuting (including homeworking)</w:t>
            </w:r>
          </w:p>
        </w:tc>
        <w:tc>
          <w:tcPr>
            <w:tcW w:type="dxa" w:w="4320"/>
          </w:tcPr>
          <w:p>
            <w:r>
              <w:t>[0.00]</w:t>
            </w:r>
          </w:p>
        </w:tc>
      </w:tr>
      <w:tr>
        <w:tc>
          <w:tcPr>
            <w:tcW w:type="dxa" w:w="4320"/>
          </w:tcPr>
          <w:p>
            <w:r>
              <w:t xml:space="preserve">    Category 9: downstream transportation and distribution</w:t>
            </w:r>
          </w:p>
        </w:tc>
        <w:tc>
          <w:tcPr>
            <w:tcW w:type="dxa" w:w="4320"/>
          </w:tcPr>
          <w:p>
            <w:r>
              <w:t>[0.00]</w:t>
            </w:r>
          </w:p>
        </w:tc>
      </w:tr>
      <w:tr>
        <w:tc>
          <w:tcPr>
            <w:tcW w:type="dxa" w:w="4320"/>
          </w:tcPr>
          <w:p>
            <w:r>
              <w:rPr>
                <w:b/>
              </w:rPr>
              <w:t>Total emissions</w:t>
            </w:r>
          </w:p>
        </w:tc>
        <w:tc>
          <w:tcPr>
            <w:tcW w:type="dxa" w:w="4320"/>
          </w:tcPr>
          <w:p>
            <w:r>
              <w:rPr>
                <w:b/>
              </w:rPr>
              <w:t>[0.00]</w:t>
            </w:r>
          </w:p>
        </w:tc>
      </w:tr>
    </w:tbl>
    <w:p/>
    <w:p>
      <w:pPr>
        <w:pStyle w:val="Heading1"/>
      </w:pPr>
      <w:r>
        <w:t>Current emissions reporting</w:t>
      </w:r>
    </w:p>
    <w:p>
      <w:r>
        <w:t xml:space="preserve">Reporting year: </w:t>
      </w:r>
      <w:r>
        <w:rPr>
          <w:highlight w:val="yellow"/>
        </w:rPr>
        <w:t>[e.g. 1 April 2025 to 31 March 2026]</w:t>
      </w:r>
    </w:p>
    <w:tbl>
      <w:tblPr>
        <w:tblStyle w:val="TableGrid"/>
        <w:tblW w:type="auto" w:w="0"/>
        <w:tblLook w:firstColumn="1" w:firstRow="1" w:lastColumn="0" w:lastRow="0" w:noHBand="0" w:noVBand="1" w:val="04A0"/>
      </w:tblPr>
      <w:tblGrid>
        <w:gridCol w:w="4320"/>
        <w:gridCol w:w="4320"/>
      </w:tblGrid>
      <w:tr>
        <w:tc>
          <w:tcPr>
            <w:tcW w:type="dxa" w:w="4320"/>
          </w:tcPr>
          <w:p>
            <w:r>
              <w:rPr>
                <w:b/>
              </w:rPr>
              <w:t>Emissions</w:t>
            </w:r>
          </w:p>
        </w:tc>
        <w:tc>
          <w:tcPr>
            <w:tcW w:type="dxa" w:w="4320"/>
          </w:tcPr>
          <w:p>
            <w:r>
              <w:rPr>
                <w:b/>
              </w:rPr>
              <w:t>Total (tCO2e)</w:t>
            </w:r>
          </w:p>
        </w:tc>
      </w:tr>
      <w:tr>
        <w:tc>
          <w:tcPr>
            <w:tcW w:type="dxa" w:w="4320"/>
          </w:tcPr>
          <w:p>
            <w:r>
              <w:t>Scope 1</w:t>
            </w:r>
          </w:p>
        </w:tc>
        <w:tc>
          <w:tcPr>
            <w:tcW w:type="dxa" w:w="4320"/>
          </w:tcPr>
          <w:p>
            <w:r>
              <w:t>[0.00]</w:t>
            </w:r>
          </w:p>
        </w:tc>
      </w:tr>
      <w:tr>
        <w:tc>
          <w:tcPr>
            <w:tcW w:type="dxa" w:w="4320"/>
          </w:tcPr>
          <w:p>
            <w:r>
              <w:t>Scope 2 (location-based)</w:t>
            </w:r>
          </w:p>
        </w:tc>
        <w:tc>
          <w:tcPr>
            <w:tcW w:type="dxa" w:w="4320"/>
          </w:tcPr>
          <w:p>
            <w:r>
              <w:t>[0.00]</w:t>
            </w:r>
          </w:p>
        </w:tc>
      </w:tr>
      <w:tr>
        <w:tc>
          <w:tcPr>
            <w:tcW w:type="dxa" w:w="4320"/>
          </w:tcPr>
          <w:p>
            <w:r>
              <w:t>Scope 3 (included sources)</w:t>
            </w:r>
          </w:p>
        </w:tc>
        <w:tc>
          <w:tcPr>
            <w:tcW w:type="dxa" w:w="4320"/>
          </w:tcPr>
          <w:p>
            <w:r>
              <w:t>[0.00]</w:t>
            </w:r>
          </w:p>
        </w:tc>
      </w:tr>
      <w:tr>
        <w:tc>
          <w:tcPr>
            <w:tcW w:type="dxa" w:w="4320"/>
          </w:tcPr>
          <w:p>
            <w:r>
              <w:t xml:space="preserve">    Category 4: upstream transportation and distribution</w:t>
            </w:r>
          </w:p>
        </w:tc>
        <w:tc>
          <w:tcPr>
            <w:tcW w:type="dxa" w:w="4320"/>
          </w:tcPr>
          <w:p>
            <w:r>
              <w:t>[0.00]</w:t>
            </w:r>
          </w:p>
        </w:tc>
      </w:tr>
      <w:tr>
        <w:tc>
          <w:tcPr>
            <w:tcW w:type="dxa" w:w="4320"/>
          </w:tcPr>
          <w:p>
            <w:r>
              <w:t xml:space="preserve">    Category 5: waste generated in operations</w:t>
            </w:r>
          </w:p>
        </w:tc>
        <w:tc>
          <w:tcPr>
            <w:tcW w:type="dxa" w:w="4320"/>
          </w:tcPr>
          <w:p>
            <w:r>
              <w:t>[0.00]</w:t>
            </w:r>
          </w:p>
        </w:tc>
      </w:tr>
      <w:tr>
        <w:tc>
          <w:tcPr>
            <w:tcW w:type="dxa" w:w="4320"/>
          </w:tcPr>
          <w:p>
            <w:r>
              <w:t xml:space="preserve">    Category 6: business travel</w:t>
            </w:r>
          </w:p>
        </w:tc>
        <w:tc>
          <w:tcPr>
            <w:tcW w:type="dxa" w:w="4320"/>
          </w:tcPr>
          <w:p>
            <w:r>
              <w:t>[0.00]</w:t>
            </w:r>
          </w:p>
        </w:tc>
      </w:tr>
      <w:tr>
        <w:tc>
          <w:tcPr>
            <w:tcW w:type="dxa" w:w="4320"/>
          </w:tcPr>
          <w:p>
            <w:r>
              <w:t xml:space="preserve">    Category 7: employee commuting (including homeworking)</w:t>
            </w:r>
          </w:p>
        </w:tc>
        <w:tc>
          <w:tcPr>
            <w:tcW w:type="dxa" w:w="4320"/>
          </w:tcPr>
          <w:p>
            <w:r>
              <w:t>[0.00]</w:t>
            </w:r>
          </w:p>
        </w:tc>
      </w:tr>
      <w:tr>
        <w:tc>
          <w:tcPr>
            <w:tcW w:type="dxa" w:w="4320"/>
          </w:tcPr>
          <w:p>
            <w:r>
              <w:t xml:space="preserve">    Category 9: downstream transportation and distribution</w:t>
            </w:r>
          </w:p>
        </w:tc>
        <w:tc>
          <w:tcPr>
            <w:tcW w:type="dxa" w:w="4320"/>
          </w:tcPr>
          <w:p>
            <w:r>
              <w:t>[0.00]</w:t>
            </w:r>
          </w:p>
        </w:tc>
      </w:tr>
      <w:tr>
        <w:tc>
          <w:tcPr>
            <w:tcW w:type="dxa" w:w="4320"/>
          </w:tcPr>
          <w:p>
            <w:r>
              <w:rPr>
                <w:b/>
              </w:rPr>
              <w:t>Total emissions</w:t>
            </w:r>
          </w:p>
        </w:tc>
        <w:tc>
          <w:tcPr>
            <w:tcW w:type="dxa" w:w="4320"/>
          </w:tcPr>
          <w:p>
            <w:r>
              <w:rPr>
                <w:b/>
              </w:rPr>
              <w:t>[0.00]</w:t>
            </w:r>
          </w:p>
        </w:tc>
      </w:tr>
    </w:tbl>
    <w:p/>
    <w:p>
      <w:r>
        <w:t>All figures are UK emissions in tonnes of carbon dioxide equivalent. Scope 2 is reported on a location-based basis. Emissions are calculated with the UK Government GHG Conversion Factors for Company Reporting, using the set for each reporting year.</w:t>
      </w:r>
    </w:p>
    <w:p>
      <w:pPr>
        <w:pStyle w:val="Heading1"/>
      </w:pPr>
      <w:r>
        <w:t>Emissions reduction targets</w:t>
      </w:r>
    </w:p>
    <w:p>
      <w:r>
        <w:t xml:space="preserve">To continue our progress to achieving net zero, we have adopted a target to reduce our emissions by </w:t>
      </w:r>
      <w:r>
        <w:rPr>
          <w:highlight w:val="yellow"/>
        </w:rPr>
        <w:t>[X]</w:t>
      </w:r>
      <w:r>
        <w:t xml:space="preserve">% from our </w:t>
      </w:r>
      <w:r>
        <w:rPr>
          <w:highlight w:val="yellow"/>
        </w:rPr>
        <w:t>[baseline year]</w:t>
      </w:r>
      <w:r>
        <w:t xml:space="preserve"> baseline by </w:t>
      </w:r>
      <w:r>
        <w:rPr>
          <w:highlight w:val="yellow"/>
        </w:rPr>
        <w:t>[target year]</w:t>
      </w:r>
      <w:r>
        <w:t xml:space="preserve">, to </w:t>
      </w:r>
      <w:r>
        <w:rPr>
          <w:highlight w:val="yellow"/>
        </w:rPr>
        <w:t>[X.XX]</w:t>
      </w:r>
      <w:r>
        <w:t xml:space="preserve"> tCO2e.</w:t>
      </w:r>
    </w:p>
    <w:p>
      <w:r>
        <w:t xml:space="preserve">We project that carbon emissions will decrease over the next five years to </w:t>
      </w:r>
      <w:r>
        <w:rPr>
          <w:highlight w:val="yellow"/>
        </w:rPr>
        <w:t>[X.XX]</w:t>
      </w:r>
      <w:r>
        <w:t xml:space="preserve"> tCO2e by </w:t>
      </w:r>
      <w:r>
        <w:rPr>
          <w:highlight w:val="yellow"/>
        </w:rPr>
        <w:t>[year]</w:t>
      </w:r>
      <w:r>
        <w:t xml:space="preserve">. This is a reduction of </w:t>
      </w:r>
      <w:r>
        <w:rPr>
          <w:highlight w:val="yellow"/>
        </w:rPr>
        <w:t>[X]</w:t>
      </w:r>
      <w:r>
        <w:t>%.</w:t>
      </w:r>
    </w:p>
    <w:p>
      <w:pPr>
        <w:pStyle w:val="Heading1"/>
      </w:pPr>
      <w:r>
        <w:t>Carbon reduction projects</w:t>
      </w:r>
    </w:p>
    <w:p>
      <w:pPr>
        <w:pStyle w:val="Heading2"/>
      </w:pPr>
      <w:r>
        <w:t>Completed carbon reduction initiatives</w:t>
      </w:r>
    </w:p>
    <w:p>
      <w:r>
        <w:t xml:space="preserve">The following environmental management measures and projects have been completed or implemented since the </w:t>
      </w:r>
      <w:r>
        <w:rPr>
          <w:highlight w:val="yellow"/>
        </w:rPr>
        <w:t>[baseline year]</w:t>
      </w:r>
      <w:r>
        <w:t xml:space="preserve"> baseline. The carbon emission reduction achieved by these schemes equates to </w:t>
      </w:r>
      <w:r>
        <w:rPr>
          <w:highlight w:val="yellow"/>
        </w:rPr>
        <w:t>[X.XX]</w:t>
      </w:r>
      <w:r>
        <w:t xml:space="preserve"> tCO2e, a </w:t>
      </w:r>
      <w:r>
        <w:rPr>
          <w:highlight w:val="yellow"/>
        </w:rPr>
        <w:t>[X]</w:t>
      </w:r>
      <w:r>
        <w:t>% reduction against the baseline, and the measures will be in effect when performing the contract.</w:t>
      </w:r>
    </w:p>
    <w:p>
      <w:r>
        <w:rPr>
          <w:highlight w:val="yellow"/>
        </w:rPr>
        <w:t>[e.g. Switched to a renewable electricity tariff (2025)]</w:t>
      </w:r>
    </w:p>
    <w:p>
      <w:r>
        <w:rPr>
          <w:highlight w:val="yellow"/>
        </w:rPr>
        <w:t>[e.g. Replaced two diesel vans with electric vans (2025)]</w:t>
      </w:r>
    </w:p>
    <w:p>
      <w:pPr>
        <w:pStyle w:val="Heading2"/>
      </w:pPr>
      <w:r>
        <w:t>Planned carbon reduction initiatives</w:t>
      </w:r>
    </w:p>
    <w:p>
      <w:r>
        <w:t>In the future we hope to implement further measures such as:</w:t>
      </w:r>
    </w:p>
    <w:p>
      <w:r>
        <w:rPr>
          <w:highlight w:val="yellow"/>
        </w:rPr>
        <w:t>[e.g. LED lighting at all sites (2026)]</w:t>
      </w:r>
    </w:p>
    <w:p>
      <w:r>
        <w:rPr>
          <w:highlight w:val="yellow"/>
        </w:rPr>
        <w:t>[e.g. A cycle-to-work scheme (2027)]</w:t>
      </w:r>
    </w:p>
    <w:p>
      <w:r>
        <w:t>Carbon offsets are not counted towards the reductions shown in this plan.</w:t>
      </w:r>
    </w:p>
    <w:p>
      <w:pPr>
        <w:pStyle w:val="Heading1"/>
      </w:pPr>
      <w:r>
        <w:t>Declaration and sign-off</w:t>
      </w:r>
    </w:p>
    <w:p>
      <w:r>
        <w:t>This Carbon Reduction Plan has been completed in accordance with PPN 006 and the associated guidance and reporting standard for Carbon Reduction Plans. Emissions have been reported and recorded in accordance with the published reporting standard for Carbon Reduction Plans and the GHG Reporting Protocol corporate standard, and use the appropriate Government emission conversion factors for greenhouse gas company reporting. Scope 1 and Scope 2 emissions have been reported in accordance with SECR requirements, and the required subset of Scope 3 emissions has been reported in accordance with the published reporting standard for Carbon Reduction Plans and the Corporate Value Chain (Scope 3) Standard.</w:t>
      </w:r>
    </w:p>
    <w:p>
      <w:r>
        <w:t>This Carbon Reduction Plan has been reviewed and signed off by the board of directors (or equivalent management body).</w:t>
      </w:r>
    </w:p>
    <w:p>
      <w:r>
        <w:t xml:space="preserve">Signed on behalf of the supplier: </w:t>
      </w:r>
      <w:r>
        <w:rPr>
          <w:highlight w:val="yellow"/>
        </w:rPr>
        <w:t>[Director's name]</w:t>
      </w:r>
    </w:p>
    <w:p>
      <w:r>
        <w:t xml:space="preserve">Position: </w:t>
      </w:r>
      <w:r>
        <w:rPr>
          <w:highlight w:val="yellow"/>
        </w:rPr>
        <w:t>[Director's title]</w:t>
      </w:r>
    </w:p>
    <w:p>
      <w:r>
        <w:t xml:space="preserve">Date: </w:t>
      </w:r>
      <w:r>
        <w:rPr>
          <w:highlight w:val="yellow"/>
        </w:rPr>
        <w:t>[Date]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B5A7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B5A7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B5A7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Reduction Plan template (PPN 006)</dc:title>
  <dc:subject/>
  <dc:creator>Carbon Recycling</dc:creator>
  <cp:keywords/>
  <dc:description>generated by python-docx</dc:description>
  <cp:lastModifiedBy/>
  <cp:revision>1</cp:revision>
  <dcterms:created xsi:type="dcterms:W3CDTF">2013-12-23T23:15:00Z</dcterms:created>
  <dcterms:modified xsi:type="dcterms:W3CDTF">2013-12-23T23:15:00Z</dcterms:modified>
  <cp:category/>
</cp:coreProperties>
</file>